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12F" w:rsidRPr="00295E6A" w:rsidRDefault="0091712F" w:rsidP="0091712F">
      <w:pPr>
        <w:spacing w:after="0" w:line="240" w:lineRule="auto"/>
        <w:jc w:val="center"/>
        <w:rPr>
          <w:rFonts w:ascii="Times New Roman" w:hAnsi="Times New Roman"/>
          <w:b/>
          <w:sz w:val="28"/>
          <w:szCs w:val="28"/>
        </w:rPr>
      </w:pPr>
      <w:r w:rsidRPr="00295E6A">
        <w:rPr>
          <w:rFonts w:ascii="Times New Roman" w:hAnsi="Times New Roman"/>
          <w:b/>
          <w:sz w:val="28"/>
          <w:szCs w:val="28"/>
        </w:rPr>
        <w:t>СОВЕТ ДЕПУТАТОВ</w:t>
      </w:r>
    </w:p>
    <w:p w:rsidR="0091712F" w:rsidRPr="00295E6A" w:rsidRDefault="0091712F" w:rsidP="0091712F">
      <w:pPr>
        <w:spacing w:after="0" w:line="240" w:lineRule="auto"/>
        <w:jc w:val="center"/>
        <w:rPr>
          <w:rFonts w:ascii="Times New Roman" w:hAnsi="Times New Roman"/>
          <w:b/>
          <w:sz w:val="28"/>
          <w:szCs w:val="28"/>
        </w:rPr>
      </w:pPr>
      <w:r w:rsidRPr="00295E6A">
        <w:rPr>
          <w:rFonts w:ascii="Times New Roman" w:hAnsi="Times New Roman"/>
          <w:b/>
          <w:sz w:val="28"/>
          <w:szCs w:val="28"/>
        </w:rPr>
        <w:t xml:space="preserve"> </w:t>
      </w:r>
      <w:r w:rsidR="00472687">
        <w:rPr>
          <w:rFonts w:ascii="Times New Roman" w:hAnsi="Times New Roman"/>
          <w:b/>
          <w:sz w:val="28"/>
          <w:szCs w:val="28"/>
        </w:rPr>
        <w:t>НОВОДУБРОВСКОГО</w:t>
      </w:r>
      <w:r w:rsidRPr="00295E6A">
        <w:rPr>
          <w:rFonts w:ascii="Times New Roman" w:hAnsi="Times New Roman"/>
          <w:b/>
          <w:sz w:val="28"/>
          <w:szCs w:val="28"/>
        </w:rPr>
        <w:t xml:space="preserve"> СЕЛЬСОВЕТА</w:t>
      </w:r>
    </w:p>
    <w:p w:rsidR="0091712F" w:rsidRPr="00295E6A" w:rsidRDefault="0091712F" w:rsidP="0091712F">
      <w:pPr>
        <w:spacing w:after="0" w:line="240" w:lineRule="auto"/>
        <w:jc w:val="center"/>
        <w:rPr>
          <w:rFonts w:ascii="Times New Roman" w:hAnsi="Times New Roman"/>
          <w:b/>
          <w:sz w:val="28"/>
          <w:szCs w:val="28"/>
        </w:rPr>
      </w:pPr>
      <w:r w:rsidRPr="00295E6A">
        <w:rPr>
          <w:rFonts w:ascii="Times New Roman" w:hAnsi="Times New Roman"/>
          <w:b/>
          <w:sz w:val="28"/>
          <w:szCs w:val="28"/>
        </w:rPr>
        <w:t>УБИНСКОГО РАЙОНА НОВОСИБИРСКОЙ ОБЛАСТИ</w:t>
      </w:r>
    </w:p>
    <w:p w:rsidR="0091712F" w:rsidRPr="00295E6A" w:rsidRDefault="0091712F" w:rsidP="0091712F">
      <w:pPr>
        <w:spacing w:after="0" w:line="240" w:lineRule="auto"/>
        <w:jc w:val="center"/>
        <w:rPr>
          <w:rFonts w:ascii="Times New Roman" w:hAnsi="Times New Roman"/>
          <w:b/>
          <w:sz w:val="28"/>
          <w:szCs w:val="28"/>
        </w:rPr>
      </w:pPr>
      <w:r w:rsidRPr="00295E6A">
        <w:rPr>
          <w:rFonts w:ascii="Times New Roman" w:hAnsi="Times New Roman"/>
          <w:b/>
          <w:sz w:val="28"/>
          <w:szCs w:val="28"/>
        </w:rPr>
        <w:t>(шестого созыва)</w:t>
      </w:r>
    </w:p>
    <w:p w:rsidR="0091712F" w:rsidRPr="00295E6A" w:rsidRDefault="0091712F" w:rsidP="0091712F">
      <w:pPr>
        <w:spacing w:after="0" w:line="240" w:lineRule="auto"/>
        <w:jc w:val="center"/>
        <w:rPr>
          <w:rFonts w:ascii="Times New Roman" w:hAnsi="Times New Roman"/>
          <w:sz w:val="28"/>
          <w:szCs w:val="28"/>
        </w:rPr>
      </w:pPr>
    </w:p>
    <w:p w:rsidR="0091712F" w:rsidRPr="00295E6A" w:rsidRDefault="0091712F" w:rsidP="0091712F">
      <w:pPr>
        <w:spacing w:after="0" w:line="240" w:lineRule="auto"/>
        <w:jc w:val="center"/>
        <w:rPr>
          <w:rFonts w:ascii="Times New Roman" w:hAnsi="Times New Roman"/>
          <w:sz w:val="28"/>
          <w:szCs w:val="28"/>
        </w:rPr>
      </w:pPr>
      <w:r w:rsidRPr="00295E6A">
        <w:rPr>
          <w:rFonts w:ascii="Times New Roman" w:hAnsi="Times New Roman"/>
          <w:sz w:val="28"/>
          <w:szCs w:val="28"/>
        </w:rPr>
        <w:t>РЕШЕНИЕ</w:t>
      </w:r>
    </w:p>
    <w:p w:rsidR="0091712F" w:rsidRPr="00295E6A" w:rsidRDefault="0091712F" w:rsidP="0091712F">
      <w:pPr>
        <w:spacing w:after="0" w:line="240" w:lineRule="auto"/>
        <w:jc w:val="center"/>
        <w:rPr>
          <w:rFonts w:ascii="Times New Roman" w:hAnsi="Times New Roman"/>
          <w:sz w:val="28"/>
          <w:szCs w:val="28"/>
        </w:rPr>
      </w:pPr>
      <w:r w:rsidRPr="00295E6A">
        <w:rPr>
          <w:rFonts w:ascii="Times New Roman" w:hAnsi="Times New Roman"/>
          <w:sz w:val="28"/>
          <w:szCs w:val="28"/>
        </w:rPr>
        <w:t xml:space="preserve">  </w:t>
      </w:r>
      <w:r w:rsidR="00545F10">
        <w:rPr>
          <w:rFonts w:ascii="Times New Roman" w:hAnsi="Times New Roman"/>
          <w:sz w:val="28"/>
          <w:szCs w:val="28"/>
        </w:rPr>
        <w:t xml:space="preserve">двадцать четвертой </w:t>
      </w:r>
      <w:r w:rsidRPr="00295E6A">
        <w:rPr>
          <w:rFonts w:ascii="Times New Roman" w:hAnsi="Times New Roman"/>
          <w:sz w:val="28"/>
          <w:szCs w:val="28"/>
        </w:rPr>
        <w:t xml:space="preserve">сессии  </w:t>
      </w:r>
    </w:p>
    <w:p w:rsidR="0091712F" w:rsidRPr="00295E6A" w:rsidRDefault="0091712F" w:rsidP="0091712F">
      <w:pPr>
        <w:spacing w:after="0" w:line="240" w:lineRule="auto"/>
        <w:jc w:val="center"/>
        <w:rPr>
          <w:rFonts w:ascii="Times New Roman" w:hAnsi="Times New Roman"/>
          <w:sz w:val="28"/>
          <w:szCs w:val="28"/>
        </w:rPr>
      </w:pPr>
    </w:p>
    <w:p w:rsidR="0091712F" w:rsidRPr="00295E6A" w:rsidRDefault="00C16502" w:rsidP="0091712F">
      <w:pPr>
        <w:spacing w:after="0" w:line="240" w:lineRule="auto"/>
        <w:jc w:val="center"/>
        <w:rPr>
          <w:rFonts w:ascii="Times New Roman" w:hAnsi="Times New Roman"/>
          <w:sz w:val="28"/>
          <w:szCs w:val="28"/>
        </w:rPr>
      </w:pPr>
      <w:r>
        <w:rPr>
          <w:rFonts w:ascii="Times New Roman" w:hAnsi="Times New Roman"/>
          <w:sz w:val="28"/>
          <w:szCs w:val="28"/>
        </w:rPr>
        <w:t>28</w:t>
      </w:r>
      <w:r w:rsidR="00545F10">
        <w:rPr>
          <w:rFonts w:ascii="Times New Roman" w:hAnsi="Times New Roman"/>
          <w:sz w:val="28"/>
          <w:szCs w:val="28"/>
        </w:rPr>
        <w:t>.09.2023</w:t>
      </w:r>
      <w:r w:rsidR="0091712F" w:rsidRPr="00295E6A">
        <w:rPr>
          <w:rFonts w:ascii="Times New Roman" w:hAnsi="Times New Roman"/>
          <w:sz w:val="28"/>
          <w:szCs w:val="28"/>
        </w:rPr>
        <w:t xml:space="preserve"> г.                                                            №</w:t>
      </w:r>
      <w:r w:rsidR="00545F10">
        <w:rPr>
          <w:rFonts w:ascii="Times New Roman" w:hAnsi="Times New Roman"/>
          <w:sz w:val="28"/>
          <w:szCs w:val="28"/>
        </w:rPr>
        <w:t>101</w:t>
      </w:r>
      <w:r w:rsidR="0091712F" w:rsidRPr="00295E6A">
        <w:rPr>
          <w:rFonts w:ascii="Times New Roman" w:hAnsi="Times New Roman"/>
          <w:sz w:val="28"/>
          <w:szCs w:val="28"/>
        </w:rPr>
        <w:t xml:space="preserve"> </w:t>
      </w:r>
    </w:p>
    <w:p w:rsidR="0091712F" w:rsidRPr="00295E6A" w:rsidRDefault="0091712F" w:rsidP="0091712F">
      <w:pPr>
        <w:spacing w:after="0" w:line="240" w:lineRule="auto"/>
        <w:rPr>
          <w:rFonts w:ascii="Times New Roman" w:hAnsi="Times New Roman"/>
          <w:b/>
          <w:bCs/>
          <w:sz w:val="28"/>
          <w:szCs w:val="28"/>
        </w:rPr>
      </w:pPr>
    </w:p>
    <w:p w:rsidR="0091712F" w:rsidRPr="00166F7D" w:rsidRDefault="0091712F" w:rsidP="00E37F6B">
      <w:pPr>
        <w:spacing w:after="0" w:line="240" w:lineRule="auto"/>
        <w:jc w:val="center"/>
        <w:rPr>
          <w:rFonts w:ascii="Times New Roman" w:hAnsi="Times New Roman"/>
          <w:b/>
          <w:bCs/>
          <w:color w:val="000000"/>
          <w:sz w:val="28"/>
          <w:szCs w:val="28"/>
        </w:rPr>
      </w:pPr>
      <w:bookmarkStart w:id="0" w:name="_Hlk77686366"/>
      <w:r w:rsidRPr="00295E6A">
        <w:rPr>
          <w:rFonts w:ascii="Times New Roman" w:hAnsi="Times New Roman"/>
          <w:b/>
          <w:bCs/>
          <w:color w:val="000000"/>
          <w:sz w:val="28"/>
          <w:szCs w:val="28"/>
        </w:rPr>
        <w:t xml:space="preserve">О внесении изменений в </w:t>
      </w:r>
      <w:r w:rsidRPr="00DC100D">
        <w:rPr>
          <w:rFonts w:ascii="Times New Roman" w:hAnsi="Times New Roman"/>
          <w:b/>
          <w:bCs/>
          <w:color w:val="000000"/>
          <w:sz w:val="28"/>
          <w:szCs w:val="28"/>
        </w:rPr>
        <w:t>Положени</w:t>
      </w:r>
      <w:r w:rsidR="00E37F6B">
        <w:rPr>
          <w:rFonts w:ascii="Times New Roman" w:hAnsi="Times New Roman"/>
          <w:b/>
          <w:bCs/>
          <w:color w:val="000000"/>
          <w:sz w:val="28"/>
          <w:szCs w:val="28"/>
        </w:rPr>
        <w:t>е</w:t>
      </w:r>
      <w:bookmarkStart w:id="1" w:name="_Hlk77671647"/>
      <w:r w:rsidR="00472687">
        <w:rPr>
          <w:rFonts w:ascii="Times New Roman" w:hAnsi="Times New Roman"/>
          <w:b/>
          <w:bCs/>
          <w:color w:val="000000"/>
          <w:sz w:val="28"/>
          <w:szCs w:val="28"/>
        </w:rPr>
        <w:t xml:space="preserve"> </w:t>
      </w:r>
      <w:r w:rsidRPr="00DC100D">
        <w:rPr>
          <w:rFonts w:ascii="Times New Roman" w:hAnsi="Times New Roman"/>
          <w:b/>
          <w:bCs/>
          <w:color w:val="000000"/>
          <w:sz w:val="28"/>
          <w:szCs w:val="28"/>
        </w:rPr>
        <w:t>о муниципальном жилищном контроле</w:t>
      </w:r>
      <w:r w:rsidR="00472687">
        <w:rPr>
          <w:rFonts w:ascii="Times New Roman" w:hAnsi="Times New Roman"/>
          <w:b/>
          <w:bCs/>
          <w:color w:val="000000"/>
          <w:sz w:val="28"/>
          <w:szCs w:val="28"/>
        </w:rPr>
        <w:t xml:space="preserve"> на территории </w:t>
      </w:r>
      <w:proofErr w:type="spellStart"/>
      <w:r w:rsidR="00472687">
        <w:rPr>
          <w:rFonts w:ascii="Times New Roman" w:hAnsi="Times New Roman"/>
          <w:b/>
          <w:bCs/>
          <w:color w:val="000000"/>
          <w:sz w:val="28"/>
          <w:szCs w:val="28"/>
        </w:rPr>
        <w:t>Новодубровского</w:t>
      </w:r>
      <w:proofErr w:type="spellEnd"/>
      <w:r w:rsidRPr="00DC100D">
        <w:rPr>
          <w:rFonts w:ascii="Times New Roman" w:hAnsi="Times New Roman"/>
          <w:b/>
          <w:bCs/>
          <w:color w:val="000000"/>
          <w:sz w:val="28"/>
          <w:szCs w:val="28"/>
        </w:rPr>
        <w:t xml:space="preserve"> сельсовета Убинского района Новосибирской области</w:t>
      </w:r>
      <w:bookmarkEnd w:id="1"/>
      <w:r>
        <w:rPr>
          <w:rFonts w:ascii="Times New Roman" w:hAnsi="Times New Roman"/>
          <w:b/>
          <w:bCs/>
          <w:color w:val="000000"/>
          <w:sz w:val="28"/>
          <w:szCs w:val="28"/>
        </w:rPr>
        <w:t xml:space="preserve">, утвержденное Решением </w:t>
      </w:r>
      <w:r w:rsidRPr="00166F7D">
        <w:rPr>
          <w:rFonts w:ascii="Times New Roman" w:hAnsi="Times New Roman"/>
          <w:b/>
          <w:bCs/>
          <w:color w:val="000000"/>
          <w:sz w:val="28"/>
          <w:szCs w:val="28"/>
        </w:rPr>
        <w:t>Совет</w:t>
      </w:r>
      <w:r>
        <w:rPr>
          <w:rFonts w:ascii="Times New Roman" w:hAnsi="Times New Roman"/>
          <w:b/>
          <w:bCs/>
          <w:color w:val="000000"/>
          <w:sz w:val="28"/>
          <w:szCs w:val="28"/>
        </w:rPr>
        <w:t>а</w:t>
      </w:r>
      <w:r w:rsidRPr="00166F7D">
        <w:rPr>
          <w:rFonts w:ascii="Times New Roman" w:hAnsi="Times New Roman"/>
          <w:b/>
          <w:bCs/>
          <w:color w:val="000000"/>
          <w:sz w:val="28"/>
          <w:szCs w:val="28"/>
        </w:rPr>
        <w:t xml:space="preserve"> депутатов </w:t>
      </w:r>
      <w:proofErr w:type="spellStart"/>
      <w:r w:rsidR="00472687">
        <w:rPr>
          <w:rFonts w:ascii="Times New Roman" w:hAnsi="Times New Roman"/>
          <w:b/>
          <w:bCs/>
          <w:color w:val="000000"/>
          <w:sz w:val="28"/>
          <w:szCs w:val="28"/>
        </w:rPr>
        <w:t>Новодубровского</w:t>
      </w:r>
      <w:proofErr w:type="spellEnd"/>
      <w:r w:rsidRPr="00166F7D">
        <w:rPr>
          <w:rFonts w:ascii="Times New Roman" w:hAnsi="Times New Roman"/>
          <w:b/>
          <w:bCs/>
          <w:color w:val="000000"/>
          <w:sz w:val="28"/>
          <w:szCs w:val="28"/>
        </w:rPr>
        <w:t xml:space="preserve"> сельсовета Убинского района Новосибирской области</w:t>
      </w:r>
      <w:r w:rsidR="00472687">
        <w:rPr>
          <w:rFonts w:ascii="Times New Roman" w:hAnsi="Times New Roman"/>
          <w:b/>
          <w:bCs/>
          <w:color w:val="000000"/>
          <w:sz w:val="28"/>
          <w:szCs w:val="28"/>
        </w:rPr>
        <w:t xml:space="preserve"> от 28.09.2021 № 38</w:t>
      </w:r>
      <w:r w:rsidR="00545F10">
        <w:rPr>
          <w:rFonts w:ascii="Times New Roman" w:hAnsi="Times New Roman"/>
          <w:b/>
          <w:bCs/>
          <w:color w:val="000000"/>
          <w:sz w:val="28"/>
          <w:szCs w:val="28"/>
        </w:rPr>
        <w:t xml:space="preserve"> (с изменениями от 20.06.2022 №71)</w:t>
      </w:r>
    </w:p>
    <w:bookmarkEnd w:id="0"/>
    <w:p w:rsidR="0091712F" w:rsidRPr="00351914" w:rsidRDefault="0091712F" w:rsidP="0091712F">
      <w:pPr>
        <w:spacing w:after="0" w:line="240" w:lineRule="auto"/>
        <w:rPr>
          <w:rFonts w:ascii="Times New Roman" w:hAnsi="Times New Roman"/>
          <w:i/>
          <w:iCs/>
          <w:color w:val="000000"/>
          <w:sz w:val="28"/>
          <w:szCs w:val="28"/>
        </w:rPr>
      </w:pPr>
    </w:p>
    <w:p w:rsidR="0091712F" w:rsidRDefault="0091712F" w:rsidP="003A1D21">
      <w:pPr>
        <w:shd w:val="clear" w:color="auto" w:fill="FFFFFF"/>
        <w:spacing w:after="0" w:line="240" w:lineRule="auto"/>
        <w:ind w:firstLine="709"/>
        <w:jc w:val="both"/>
        <w:rPr>
          <w:rFonts w:ascii="Times New Roman" w:hAnsi="Times New Roman"/>
          <w:b/>
          <w:sz w:val="28"/>
          <w:szCs w:val="28"/>
        </w:rPr>
      </w:pPr>
      <w:r>
        <w:rPr>
          <w:rFonts w:ascii="Times New Roman" w:hAnsi="Times New Roman"/>
          <w:color w:val="000000"/>
          <w:sz w:val="28"/>
          <w:szCs w:val="28"/>
        </w:rPr>
        <w:t>Рассмотрев экспертное заключение Управления</w:t>
      </w:r>
      <w:r w:rsidRPr="00166F7D">
        <w:rPr>
          <w:rFonts w:ascii="Times New Roman" w:hAnsi="Times New Roman"/>
          <w:color w:val="000000"/>
          <w:sz w:val="28"/>
          <w:szCs w:val="28"/>
        </w:rPr>
        <w:t xml:space="preserve"> законопроектных работ и ведения регистра министерства юстиции Новосибирской области</w:t>
      </w:r>
      <w:r>
        <w:rPr>
          <w:rFonts w:ascii="Times New Roman" w:hAnsi="Times New Roman"/>
          <w:color w:val="000000"/>
          <w:sz w:val="28"/>
          <w:szCs w:val="28"/>
        </w:rPr>
        <w:t>, в</w:t>
      </w:r>
      <w:r w:rsidRPr="00351914">
        <w:rPr>
          <w:rFonts w:ascii="Times New Roman" w:hAnsi="Times New Roman"/>
          <w:color w:val="000000"/>
          <w:sz w:val="28"/>
          <w:szCs w:val="28"/>
        </w:rPr>
        <w:t xml:space="preserve"> соответствии </w:t>
      </w:r>
      <w:r>
        <w:rPr>
          <w:rFonts w:ascii="Times New Roman" w:hAnsi="Times New Roman"/>
          <w:color w:val="000000"/>
          <w:sz w:val="28"/>
          <w:szCs w:val="28"/>
        </w:rPr>
        <w:t xml:space="preserve">с </w:t>
      </w:r>
      <w:r w:rsidRPr="00351914">
        <w:rPr>
          <w:rFonts w:ascii="Times New Roman" w:hAnsi="Times New Roman"/>
          <w:color w:val="000000"/>
          <w:sz w:val="28"/>
          <w:szCs w:val="28"/>
        </w:rPr>
        <w:t>Федеральным законом от 31.07.2020 № 248-ФЗ «О государственном контроле (надзоре) и муниципальном контроле в Российской Федерации», Уставом</w:t>
      </w:r>
      <w:r w:rsidRPr="00351914">
        <w:rPr>
          <w:rFonts w:ascii="Times New Roman" w:hAnsi="Times New Roman"/>
          <w:sz w:val="28"/>
          <w:szCs w:val="28"/>
        </w:rPr>
        <w:t xml:space="preserve"> сельского поселения </w:t>
      </w:r>
      <w:proofErr w:type="spellStart"/>
      <w:r w:rsidR="00472687">
        <w:rPr>
          <w:rFonts w:ascii="Times New Roman" w:hAnsi="Times New Roman"/>
          <w:sz w:val="28"/>
          <w:szCs w:val="28"/>
        </w:rPr>
        <w:t>Новодубровского</w:t>
      </w:r>
      <w:proofErr w:type="spellEnd"/>
      <w:r w:rsidRPr="00351914">
        <w:rPr>
          <w:rFonts w:ascii="Times New Roman" w:hAnsi="Times New Roman"/>
          <w:sz w:val="28"/>
          <w:szCs w:val="28"/>
        </w:rPr>
        <w:t xml:space="preserve"> сельсовета Убинского муниципального района Новосибирской области, Совет депутатов </w:t>
      </w:r>
      <w:proofErr w:type="spellStart"/>
      <w:r w:rsidR="00472687">
        <w:rPr>
          <w:rFonts w:ascii="Times New Roman" w:hAnsi="Times New Roman"/>
          <w:sz w:val="28"/>
          <w:szCs w:val="28"/>
        </w:rPr>
        <w:t>Новодубровского</w:t>
      </w:r>
      <w:proofErr w:type="spellEnd"/>
      <w:r w:rsidRPr="00351914">
        <w:rPr>
          <w:rFonts w:ascii="Times New Roman" w:hAnsi="Times New Roman"/>
          <w:sz w:val="28"/>
          <w:szCs w:val="28"/>
        </w:rPr>
        <w:t xml:space="preserve"> сельсовета Убинского района Новосибирской области</w:t>
      </w:r>
      <w:r w:rsidR="003A1D21">
        <w:rPr>
          <w:rFonts w:ascii="Times New Roman" w:hAnsi="Times New Roman"/>
          <w:sz w:val="28"/>
          <w:szCs w:val="28"/>
        </w:rPr>
        <w:t xml:space="preserve"> </w:t>
      </w:r>
      <w:r w:rsidRPr="00351914">
        <w:rPr>
          <w:rFonts w:ascii="Times New Roman" w:hAnsi="Times New Roman"/>
          <w:b/>
          <w:color w:val="000000"/>
          <w:sz w:val="28"/>
          <w:szCs w:val="28"/>
        </w:rPr>
        <w:t>РЕШИЛ</w:t>
      </w:r>
      <w:r w:rsidRPr="00351914">
        <w:rPr>
          <w:rFonts w:ascii="Times New Roman" w:hAnsi="Times New Roman"/>
          <w:b/>
          <w:sz w:val="28"/>
          <w:szCs w:val="28"/>
        </w:rPr>
        <w:t>:</w:t>
      </w:r>
    </w:p>
    <w:p w:rsidR="00FE283A" w:rsidRPr="00FE283A" w:rsidRDefault="00FE283A" w:rsidP="00FE283A">
      <w:pPr>
        <w:pStyle w:val="a6"/>
        <w:rPr>
          <w:rFonts w:ascii="Times New Roman" w:hAnsi="Times New Roman"/>
          <w:sz w:val="28"/>
          <w:szCs w:val="28"/>
        </w:rPr>
      </w:pPr>
      <w:r w:rsidRPr="00FE283A">
        <w:rPr>
          <w:rFonts w:ascii="Times New Roman" w:hAnsi="Times New Roman"/>
          <w:sz w:val="28"/>
          <w:szCs w:val="28"/>
        </w:rPr>
        <w:t>1</w:t>
      </w:r>
      <w:r>
        <w:t xml:space="preserve">. </w:t>
      </w:r>
      <w:r w:rsidRPr="00FE283A">
        <w:rPr>
          <w:rFonts w:ascii="Times New Roman" w:hAnsi="Times New Roman"/>
          <w:sz w:val="28"/>
          <w:szCs w:val="28"/>
        </w:rPr>
        <w:t>Пункт 1.2 изложить в новой редакции:</w:t>
      </w:r>
    </w:p>
    <w:p w:rsidR="00FE283A" w:rsidRPr="00FE283A" w:rsidRDefault="00FE283A" w:rsidP="00FE283A">
      <w:pPr>
        <w:pStyle w:val="a6"/>
        <w:rPr>
          <w:rFonts w:ascii="Times New Roman" w:hAnsi="Times New Roman"/>
          <w:sz w:val="28"/>
          <w:szCs w:val="28"/>
        </w:rPr>
      </w:pPr>
      <w:r w:rsidRPr="00FE283A">
        <w:rPr>
          <w:rFonts w:ascii="Times New Roman" w:hAnsi="Times New Roman"/>
          <w:color w:val="000000"/>
          <w:sz w:val="28"/>
          <w:szCs w:val="28"/>
        </w:rPr>
        <w:t xml:space="preserve">1. Предметом государственного жилищного надзора является соблюдение юридическими лицами, индивидуальными предпринимателями и гражданами обязательных </w:t>
      </w:r>
      <w:hyperlink r:id="rId5" w:history="1">
        <w:r w:rsidRPr="00FE283A">
          <w:rPr>
            <w:rStyle w:val="a4"/>
            <w:rFonts w:ascii="Times New Roman" w:hAnsi="Times New Roman"/>
            <w:color w:val="auto"/>
            <w:sz w:val="28"/>
            <w:szCs w:val="28"/>
          </w:rPr>
          <w:t>требований</w:t>
        </w:r>
      </w:hyperlink>
      <w:r w:rsidRPr="00FE283A">
        <w:rPr>
          <w:rFonts w:ascii="Times New Roman" w:hAnsi="Times New Roman"/>
          <w:sz w:val="28"/>
          <w:szCs w:val="28"/>
        </w:rPr>
        <w:t xml:space="preserve">, установленных жилищным законодательством, </w:t>
      </w:r>
      <w:hyperlink r:id="rId6" w:history="1">
        <w:r w:rsidRPr="00FE283A">
          <w:rPr>
            <w:rStyle w:val="a4"/>
            <w:rFonts w:ascii="Times New Roman" w:hAnsi="Times New Roman"/>
            <w:color w:val="auto"/>
            <w:sz w:val="28"/>
            <w:szCs w:val="28"/>
          </w:rPr>
          <w:t>законодательством</w:t>
        </w:r>
      </w:hyperlink>
      <w:r w:rsidRPr="00FE283A">
        <w:rPr>
          <w:rFonts w:ascii="Times New Roman" w:hAnsi="Times New Roman"/>
          <w:sz w:val="28"/>
          <w:szCs w:val="28"/>
        </w:rPr>
        <w:t xml:space="preserve"> об энергосбережении и о повышении энергетической эффективности, </w:t>
      </w:r>
      <w:hyperlink r:id="rId7" w:anchor="dst1" w:history="1">
        <w:r w:rsidRPr="00FE283A">
          <w:rPr>
            <w:rStyle w:val="a4"/>
            <w:rFonts w:ascii="Times New Roman" w:hAnsi="Times New Roman"/>
            <w:color w:val="auto"/>
            <w:sz w:val="28"/>
            <w:szCs w:val="28"/>
          </w:rPr>
          <w:t>законодательством</w:t>
        </w:r>
      </w:hyperlink>
      <w:r w:rsidRPr="00FE283A">
        <w:rPr>
          <w:rFonts w:ascii="Times New Roman" w:hAnsi="Times New Roman"/>
          <w:color w:val="000000"/>
          <w:sz w:val="28"/>
          <w:szCs w:val="28"/>
        </w:rPr>
        <w:t xml:space="preserve"> о газоснабжении в Российской Федерации в отношении жилищного фонда, за исключением муниципального жилищного фонда:</w:t>
      </w:r>
    </w:p>
    <w:p w:rsidR="00FE283A" w:rsidRPr="00FE283A" w:rsidRDefault="00FE283A" w:rsidP="00FE283A">
      <w:pPr>
        <w:pStyle w:val="a6"/>
        <w:rPr>
          <w:rFonts w:ascii="Times New Roman" w:hAnsi="Times New Roman"/>
          <w:color w:val="000000"/>
          <w:sz w:val="28"/>
          <w:szCs w:val="28"/>
        </w:rPr>
      </w:pPr>
      <w:proofErr w:type="gramStart"/>
      <w:r w:rsidRPr="00FE283A">
        <w:rPr>
          <w:rFonts w:ascii="Times New Roman" w:hAnsi="Times New Roman"/>
          <w:color w:val="000000"/>
          <w:sz w:val="28"/>
          <w:szCs w:val="28"/>
        </w:rPr>
        <w:t xml:space="preserve">1) требований к использованию и </w:t>
      </w:r>
      <w:hyperlink r:id="rId8" w:history="1">
        <w:r w:rsidRPr="00FE283A">
          <w:rPr>
            <w:rStyle w:val="a4"/>
            <w:rFonts w:ascii="Times New Roman" w:hAnsi="Times New Roman"/>
            <w:color w:val="auto"/>
            <w:sz w:val="28"/>
            <w:szCs w:val="28"/>
          </w:rPr>
          <w:t>сохранности</w:t>
        </w:r>
      </w:hyperlink>
      <w:r w:rsidRPr="00FE283A">
        <w:rPr>
          <w:rFonts w:ascii="Times New Roman" w:hAnsi="Times New Roman"/>
          <w:sz w:val="28"/>
          <w:szCs w:val="28"/>
        </w:rPr>
        <w:t xml:space="preserve"> ж</w:t>
      </w:r>
      <w:r w:rsidRPr="00FE283A">
        <w:rPr>
          <w:rFonts w:ascii="Times New Roman" w:hAnsi="Times New Roman"/>
          <w:color w:val="000000"/>
          <w:sz w:val="28"/>
          <w:szCs w:val="28"/>
        </w:rPr>
        <w:t xml:space="preserve">илищного фонда, в том числе </w:t>
      </w:r>
      <w:hyperlink r:id="rId9" w:anchor="dst100028" w:history="1">
        <w:r w:rsidRPr="00FE283A">
          <w:rPr>
            <w:rStyle w:val="a4"/>
            <w:rFonts w:ascii="Times New Roman" w:hAnsi="Times New Roman"/>
            <w:color w:val="auto"/>
            <w:sz w:val="28"/>
            <w:szCs w:val="28"/>
          </w:rPr>
          <w:t>требований</w:t>
        </w:r>
      </w:hyperlink>
      <w:r w:rsidRPr="00FE283A">
        <w:rPr>
          <w:rFonts w:ascii="Times New Roman" w:hAnsi="Times New Roman"/>
          <w:color w:val="000000"/>
          <w:sz w:val="28"/>
          <w:szCs w:val="28"/>
        </w:rPr>
        <w:t xml:space="preserve">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 xml:space="preserve">2) требований к </w:t>
      </w:r>
      <w:hyperlink r:id="rId10" w:anchor="dst246" w:history="1">
        <w:r w:rsidRPr="00FE283A">
          <w:rPr>
            <w:rStyle w:val="a4"/>
            <w:rFonts w:ascii="Times New Roman" w:hAnsi="Times New Roman"/>
            <w:color w:val="auto"/>
            <w:sz w:val="28"/>
            <w:szCs w:val="28"/>
          </w:rPr>
          <w:t>формированию</w:t>
        </w:r>
      </w:hyperlink>
      <w:r w:rsidRPr="00FE283A">
        <w:rPr>
          <w:rFonts w:ascii="Times New Roman" w:hAnsi="Times New Roman"/>
          <w:color w:val="000000"/>
          <w:sz w:val="28"/>
          <w:szCs w:val="28"/>
        </w:rPr>
        <w:t xml:space="preserve"> фондов капитального ремонта;</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lastRenderedPageBreak/>
        <w:t>4) требований к предоставлению коммунальных услуг собственникам и пользователям помещений в многоквартирных домах и жилых домов;</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 xml:space="preserve">9) требований к порядку размещения </w:t>
      </w:r>
      <w:proofErr w:type="spellStart"/>
      <w:r w:rsidRPr="00FE283A">
        <w:rPr>
          <w:rFonts w:ascii="Times New Roman" w:hAnsi="Times New Roman"/>
          <w:color w:val="000000"/>
          <w:sz w:val="28"/>
          <w:szCs w:val="28"/>
        </w:rPr>
        <w:t>ресурсоснабжающими</w:t>
      </w:r>
      <w:proofErr w:type="spellEnd"/>
      <w:r w:rsidRPr="00FE283A">
        <w:rPr>
          <w:rFonts w:ascii="Times New Roman" w:hAnsi="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10) требований к обеспечению доступности для инвалидов помещений в многоквартирных домах;</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11) требований к предоставлению жилых помещений в наемных домах социального использования;</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2. Предметом государственного жилищного надзора не является соблюдение юридическими лицами независимо от организационно-правовой формы или индивидуальными предпринимателями, осуществляющими предпринимательскую деятельность по управлению многоквартирными домами на основании лицензии (далее - управляющая организация), лицензионных требований.</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 xml:space="preserve">3. Государственный жилищный надзор осуществляется уполномоченными органами исполнительной власти субъектов Российской Федерации (далее - органы государственного жилищного надзора) в соответствии с положением, утверждаемым высшим исполнительным органом государственной власти субъекта Российской Федерации, и </w:t>
      </w:r>
      <w:hyperlink r:id="rId11" w:anchor="dst100014" w:history="1">
        <w:r w:rsidRPr="00FE283A">
          <w:rPr>
            <w:rStyle w:val="a4"/>
            <w:rFonts w:ascii="Times New Roman" w:hAnsi="Times New Roman"/>
            <w:color w:val="auto"/>
            <w:sz w:val="28"/>
            <w:szCs w:val="28"/>
          </w:rPr>
          <w:t>общими требованиями</w:t>
        </w:r>
      </w:hyperlink>
      <w:r w:rsidRPr="00FE283A">
        <w:rPr>
          <w:rFonts w:ascii="Times New Roman" w:hAnsi="Times New Roman"/>
          <w:sz w:val="28"/>
          <w:szCs w:val="28"/>
        </w:rPr>
        <w:t xml:space="preserve"> </w:t>
      </w:r>
      <w:r w:rsidRPr="00FE283A">
        <w:rPr>
          <w:rFonts w:ascii="Times New Roman" w:hAnsi="Times New Roman"/>
          <w:color w:val="000000"/>
          <w:sz w:val="28"/>
          <w:szCs w:val="28"/>
        </w:rPr>
        <w:t>к организации и осуществлению государственного жилищного надзора, установленными Правительством Российской Федерации.</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 xml:space="preserve">4.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w:t>
      </w:r>
      <w:hyperlink r:id="rId12" w:anchor="dst1004" w:history="1">
        <w:r w:rsidRPr="00FE283A">
          <w:rPr>
            <w:rStyle w:val="a4"/>
            <w:rFonts w:ascii="Times New Roman" w:hAnsi="Times New Roman"/>
            <w:color w:val="auto"/>
            <w:sz w:val="28"/>
            <w:szCs w:val="28"/>
          </w:rPr>
          <w:t>пунктах 1</w:t>
        </w:r>
      </w:hyperlink>
      <w:r w:rsidRPr="00FE283A">
        <w:rPr>
          <w:rFonts w:ascii="Times New Roman" w:hAnsi="Times New Roman"/>
          <w:sz w:val="28"/>
          <w:szCs w:val="28"/>
        </w:rPr>
        <w:t xml:space="preserve"> - </w:t>
      </w:r>
      <w:hyperlink r:id="rId13" w:anchor="dst1097" w:history="1">
        <w:r w:rsidRPr="00FE283A">
          <w:rPr>
            <w:rStyle w:val="a4"/>
            <w:rFonts w:ascii="Times New Roman" w:hAnsi="Times New Roman"/>
            <w:color w:val="auto"/>
            <w:sz w:val="28"/>
            <w:szCs w:val="28"/>
          </w:rPr>
          <w:t>12 части 1</w:t>
        </w:r>
      </w:hyperlink>
      <w:r w:rsidRPr="00FE283A">
        <w:rPr>
          <w:rFonts w:ascii="Times New Roman" w:hAnsi="Times New Roman"/>
          <w:color w:val="000000"/>
          <w:sz w:val="28"/>
          <w:szCs w:val="28"/>
        </w:rPr>
        <w:t xml:space="preserve"> настоящей статьи, в отношении муниципального жилищного фонда.</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 xml:space="preserve">5. Муниципальный жилищный контроль осуществляется уполномоченными органами местного самоуправления (далее - органы муниципального </w:t>
      </w:r>
      <w:r w:rsidRPr="00FE283A">
        <w:rPr>
          <w:rFonts w:ascii="Times New Roman" w:hAnsi="Times New Roman"/>
          <w:color w:val="000000"/>
          <w:sz w:val="28"/>
          <w:szCs w:val="28"/>
        </w:rPr>
        <w:lastRenderedPageBreak/>
        <w:t>жилищного контроля) в соответствии с положением, утверждаемым представительным органом муниципального образования (высшим исполнительным органом государственной власти субъектов Российской Федерации - городов федерального значения Москвы, Санкт-Петербурга и Севастополя, если иное не предусмотрено законами данных субъектов Российской Федерации).</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 xml:space="preserve">6. Организация и осуществление государственного жилищного надзора, муниципального жилищного контроля регулируются Федеральным </w:t>
      </w:r>
      <w:hyperlink r:id="rId14" w:history="1">
        <w:r w:rsidRPr="00FE283A">
          <w:rPr>
            <w:rStyle w:val="a4"/>
            <w:rFonts w:ascii="Times New Roman" w:hAnsi="Times New Roman"/>
            <w:color w:val="auto"/>
            <w:sz w:val="28"/>
            <w:szCs w:val="28"/>
          </w:rPr>
          <w:t>законом</w:t>
        </w:r>
      </w:hyperlink>
      <w:r w:rsidRPr="00FE283A">
        <w:rPr>
          <w:rFonts w:ascii="Times New Roman" w:hAnsi="Times New Roman"/>
          <w:sz w:val="28"/>
          <w:szCs w:val="28"/>
        </w:rPr>
        <w:t xml:space="preserve"> </w:t>
      </w:r>
      <w:r w:rsidRPr="00FE283A">
        <w:rPr>
          <w:rFonts w:ascii="Times New Roman" w:hAnsi="Times New Roman"/>
          <w:color w:val="000000"/>
          <w:sz w:val="28"/>
          <w:szCs w:val="28"/>
        </w:rPr>
        <w:t>от 31 июля 2020 года N 248-ФЗ "О государственном контроле (надзоре) и муниципальном контроле в Российской Федерации".</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7. При осуществлении государственного жилищного надзора, муниципального жилищного контроля в отношении жилых помещений, используемых гражданами, плановые контрольные (надзорные) мероприятия не проводятся.</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 xml:space="preserve">8. При осуществлении государственного жилищного надзора, муниципального жилищного контроля может выдаваться предписание об устранении выявленных нарушений обязательных требований, </w:t>
      </w:r>
      <w:proofErr w:type="gramStart"/>
      <w:r w:rsidRPr="00FE283A">
        <w:rPr>
          <w:rFonts w:ascii="Times New Roman" w:hAnsi="Times New Roman"/>
          <w:color w:val="000000"/>
          <w:sz w:val="28"/>
          <w:szCs w:val="28"/>
        </w:rPr>
        <w:t>выявленных</w:t>
      </w:r>
      <w:proofErr w:type="gramEnd"/>
      <w:r w:rsidRPr="00FE283A">
        <w:rPr>
          <w:rFonts w:ascii="Times New Roman" w:hAnsi="Times New Roman"/>
          <w:color w:val="000000"/>
          <w:sz w:val="28"/>
          <w:szCs w:val="28"/>
        </w:rPr>
        <w:t xml:space="preserve"> в том числе в ходе наблюдения за соблюдением обязательных требований (мониторинга безопасности).</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9. Согласование назначения на должность и освобождения от должности руководителя органа государственного жилищного надзора по предложению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осуществляется уполномоченным Правительством Российской Федерации федеральным органом исполнительной власти в порядке, установленном Правительством Российской Федерации.</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 xml:space="preserve">10. </w:t>
      </w:r>
      <w:proofErr w:type="gramStart"/>
      <w:r w:rsidRPr="00FE283A">
        <w:rPr>
          <w:rFonts w:ascii="Times New Roman" w:hAnsi="Times New Roman"/>
          <w:color w:val="000000"/>
          <w:sz w:val="28"/>
          <w:szCs w:val="28"/>
        </w:rPr>
        <w:t>Главный государственный жилищный инспектор Российской Федерации осуществляет координацию деятельности органов государственного жилищного надзора и органов муниципального жилищного контроля при осуществлении ими государственного жилищного надзора, регионального государственного лицензионного контроля за осуществлением предпринимательской деятельности по управлению многоквартирными домами, муниципального жилищного контроля, направление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представления об освобождении от должности</w:t>
      </w:r>
      <w:proofErr w:type="gramEnd"/>
      <w:r w:rsidRPr="00FE283A">
        <w:rPr>
          <w:rFonts w:ascii="Times New Roman" w:hAnsi="Times New Roman"/>
          <w:color w:val="000000"/>
          <w:sz w:val="28"/>
          <w:szCs w:val="28"/>
        </w:rPr>
        <w:t xml:space="preserve"> руководителя органа государственного жилищного надзора, а также иные </w:t>
      </w:r>
      <w:hyperlink r:id="rId15" w:anchor="dst100017" w:history="1">
        <w:r w:rsidRPr="00FE283A">
          <w:rPr>
            <w:rStyle w:val="a4"/>
            <w:rFonts w:ascii="Times New Roman" w:hAnsi="Times New Roman"/>
            <w:color w:val="auto"/>
            <w:sz w:val="28"/>
            <w:szCs w:val="28"/>
          </w:rPr>
          <w:t>полномочия</w:t>
        </w:r>
      </w:hyperlink>
      <w:r w:rsidRPr="00FE283A">
        <w:rPr>
          <w:rFonts w:ascii="Times New Roman" w:hAnsi="Times New Roman"/>
          <w:sz w:val="28"/>
          <w:szCs w:val="28"/>
        </w:rPr>
        <w:t xml:space="preserve">, установленные Правительством Российской Федерации. Назначение на должность и освобождение от должности главного государственного жилищного инспектора Российской Федерации </w:t>
      </w:r>
      <w:hyperlink r:id="rId16" w:anchor="dst100037" w:history="1">
        <w:r w:rsidRPr="00FE283A">
          <w:rPr>
            <w:rStyle w:val="a4"/>
            <w:rFonts w:ascii="Times New Roman" w:hAnsi="Times New Roman"/>
            <w:color w:val="auto"/>
            <w:sz w:val="28"/>
            <w:szCs w:val="28"/>
          </w:rPr>
          <w:t>осуществляются</w:t>
        </w:r>
      </w:hyperlink>
      <w:r w:rsidRPr="00FE283A">
        <w:rPr>
          <w:rFonts w:ascii="Times New Roman" w:hAnsi="Times New Roman"/>
          <w:sz w:val="28"/>
          <w:szCs w:val="28"/>
        </w:rPr>
        <w:t xml:space="preserve"> </w:t>
      </w:r>
      <w:r w:rsidRPr="00FE283A">
        <w:rPr>
          <w:rFonts w:ascii="Times New Roman" w:hAnsi="Times New Roman"/>
          <w:color w:val="000000"/>
          <w:sz w:val="28"/>
          <w:szCs w:val="28"/>
        </w:rPr>
        <w:t>Правительством Российской Федерации по предложению федерального органа исполнительной власти, уполномоченного Правительством Российской Федерации.</w:t>
      </w:r>
    </w:p>
    <w:p w:rsidR="00FE283A" w:rsidRPr="00FE283A" w:rsidRDefault="00FE283A" w:rsidP="00FE283A">
      <w:pPr>
        <w:pStyle w:val="a6"/>
        <w:rPr>
          <w:rFonts w:ascii="Times New Roman" w:hAnsi="Times New Roman"/>
          <w:color w:val="000000"/>
          <w:sz w:val="28"/>
          <w:szCs w:val="28"/>
        </w:rPr>
      </w:pPr>
      <w:r w:rsidRPr="00FE283A">
        <w:rPr>
          <w:rFonts w:ascii="Times New Roman" w:hAnsi="Times New Roman"/>
          <w:color w:val="000000"/>
          <w:sz w:val="28"/>
          <w:szCs w:val="28"/>
        </w:rPr>
        <w:t xml:space="preserve">11. При организации и осуществлении государственного жилищного надзора и муниципального жилищного контроля органы государственного </w:t>
      </w:r>
      <w:r w:rsidRPr="00FE283A">
        <w:rPr>
          <w:rFonts w:ascii="Times New Roman" w:hAnsi="Times New Roman"/>
          <w:color w:val="000000"/>
          <w:sz w:val="28"/>
          <w:szCs w:val="28"/>
        </w:rPr>
        <w:lastRenderedPageBreak/>
        <w:t xml:space="preserve">жилищного надзора, органы муниципального жилищного контроля </w:t>
      </w:r>
      <w:proofErr w:type="gramStart"/>
      <w:r w:rsidRPr="00FE283A">
        <w:rPr>
          <w:rFonts w:ascii="Times New Roman" w:hAnsi="Times New Roman"/>
          <w:color w:val="000000"/>
          <w:sz w:val="28"/>
          <w:szCs w:val="28"/>
        </w:rPr>
        <w:t>используют</w:t>
      </w:r>
      <w:proofErr w:type="gramEnd"/>
      <w:r w:rsidRPr="00FE283A">
        <w:rPr>
          <w:rFonts w:ascii="Times New Roman" w:hAnsi="Times New Roman"/>
          <w:color w:val="000000"/>
          <w:sz w:val="28"/>
          <w:szCs w:val="28"/>
        </w:rPr>
        <w:t xml:space="preserve"> в том числе размещенную в системе информацию.</w:t>
      </w:r>
    </w:p>
    <w:p w:rsidR="00C16502" w:rsidRPr="00C16502" w:rsidRDefault="00FE283A" w:rsidP="00C16502">
      <w:pPr>
        <w:shd w:val="clear" w:color="auto" w:fill="FFFFFF"/>
        <w:spacing w:after="0" w:line="360" w:lineRule="atLeast"/>
        <w:jc w:val="both"/>
        <w:rPr>
          <w:rFonts w:ascii="Times New Roman" w:hAnsi="Times New Roman"/>
          <w:color w:val="000000"/>
          <w:sz w:val="28"/>
          <w:szCs w:val="28"/>
        </w:rPr>
      </w:pPr>
      <w:r w:rsidRPr="00FE283A">
        <w:rPr>
          <w:rFonts w:ascii="Times New Roman" w:hAnsi="Times New Roman"/>
          <w:b/>
          <w:color w:val="000000"/>
          <w:sz w:val="28"/>
          <w:szCs w:val="28"/>
        </w:rPr>
        <w:t>2</w:t>
      </w:r>
      <w:r w:rsidR="00C16502">
        <w:rPr>
          <w:rFonts w:ascii="Times New Roman" w:hAnsi="Times New Roman"/>
          <w:color w:val="000000"/>
          <w:sz w:val="28"/>
          <w:szCs w:val="28"/>
        </w:rPr>
        <w:t>.</w:t>
      </w:r>
      <w:r w:rsidR="00472687" w:rsidRPr="00C16502">
        <w:rPr>
          <w:rFonts w:ascii="Times New Roman" w:hAnsi="Times New Roman"/>
          <w:color w:val="000000"/>
          <w:sz w:val="28"/>
          <w:szCs w:val="28"/>
        </w:rPr>
        <w:t>Пункт 1.</w:t>
      </w:r>
      <w:r w:rsidR="00545F10" w:rsidRPr="00C16502">
        <w:rPr>
          <w:rFonts w:ascii="Times New Roman" w:hAnsi="Times New Roman"/>
          <w:color w:val="000000"/>
          <w:sz w:val="28"/>
          <w:szCs w:val="28"/>
        </w:rPr>
        <w:t>8.</w:t>
      </w:r>
      <w:r w:rsidR="00472687" w:rsidRPr="00C16502">
        <w:rPr>
          <w:rFonts w:ascii="Times New Roman" w:hAnsi="Times New Roman"/>
          <w:color w:val="000000"/>
          <w:sz w:val="28"/>
          <w:szCs w:val="28"/>
        </w:rPr>
        <w:t>2</w:t>
      </w:r>
      <w:r w:rsidR="00C16502" w:rsidRPr="00C16502">
        <w:rPr>
          <w:rFonts w:ascii="Times New Roman" w:hAnsi="Times New Roman"/>
          <w:color w:val="000000"/>
          <w:sz w:val="28"/>
          <w:szCs w:val="28"/>
        </w:rPr>
        <w:t xml:space="preserve"> </w:t>
      </w:r>
      <w:r>
        <w:rPr>
          <w:rFonts w:ascii="Times New Roman" w:hAnsi="Times New Roman"/>
          <w:color w:val="000000"/>
          <w:sz w:val="28"/>
          <w:szCs w:val="28"/>
        </w:rPr>
        <w:t>изложить</w:t>
      </w:r>
      <w:r w:rsidR="00C16502" w:rsidRPr="00C16502">
        <w:rPr>
          <w:rFonts w:ascii="Times New Roman" w:hAnsi="Times New Roman"/>
          <w:color w:val="000000"/>
          <w:sz w:val="28"/>
          <w:szCs w:val="28"/>
        </w:rPr>
        <w:t xml:space="preserve"> в новой редакции:</w:t>
      </w:r>
    </w:p>
    <w:p w:rsidR="00C16502" w:rsidRPr="00C16502" w:rsidRDefault="00C16502" w:rsidP="00C16502">
      <w:pPr>
        <w:shd w:val="clear" w:color="auto" w:fill="FFFFFF"/>
        <w:spacing w:after="0" w:line="360" w:lineRule="atLeast"/>
        <w:jc w:val="both"/>
        <w:rPr>
          <w:rFonts w:ascii="Times New Roman" w:hAnsi="Times New Roman"/>
          <w:color w:val="000000"/>
          <w:sz w:val="28"/>
          <w:szCs w:val="28"/>
        </w:rPr>
      </w:pPr>
      <w:r>
        <w:rPr>
          <w:rFonts w:ascii="Times New Roman" w:hAnsi="Times New Roman"/>
          <w:color w:val="000000"/>
          <w:sz w:val="28"/>
          <w:szCs w:val="28"/>
        </w:rPr>
        <w:t>1.</w:t>
      </w:r>
      <w:r w:rsidR="001B5F8C" w:rsidRPr="00C16502">
        <w:rPr>
          <w:rFonts w:ascii="Times New Roman" w:hAnsi="Times New Roman"/>
          <w:color w:val="000000"/>
          <w:sz w:val="28"/>
          <w:szCs w:val="28"/>
        </w:rPr>
        <w:t xml:space="preserve"> </w:t>
      </w:r>
      <w:r w:rsidRPr="00C16502">
        <w:rPr>
          <w:rFonts w:ascii="Times New Roman" w:hAnsi="Times New Roman"/>
          <w:color w:val="000000"/>
          <w:sz w:val="28"/>
          <w:szCs w:val="28"/>
        </w:rPr>
        <w:t>1. Инспектор обязан:</w:t>
      </w:r>
    </w:p>
    <w:p w:rsidR="00C16502" w:rsidRPr="00C16502" w:rsidRDefault="00C16502" w:rsidP="00C16502">
      <w:pPr>
        <w:spacing w:after="0" w:line="360" w:lineRule="atLeast"/>
        <w:rPr>
          <w:rFonts w:ascii="Times New Roman" w:hAnsi="Times New Roman"/>
          <w:color w:val="000000"/>
          <w:sz w:val="28"/>
          <w:szCs w:val="28"/>
        </w:rPr>
      </w:pPr>
      <w:r w:rsidRPr="00C16502">
        <w:rPr>
          <w:rFonts w:ascii="Times New Roman" w:hAnsi="Times New Roman"/>
          <w:color w:val="000000"/>
          <w:sz w:val="28"/>
          <w:szCs w:val="28"/>
        </w:rPr>
        <w:t>1) соблюдать законодательство Российской Федерации, права и законные интересы контролируемых лиц;</w:t>
      </w:r>
    </w:p>
    <w:p w:rsidR="00C16502" w:rsidRPr="00C16502" w:rsidRDefault="00C16502" w:rsidP="00C16502">
      <w:pPr>
        <w:spacing w:after="0" w:line="360" w:lineRule="atLeast"/>
        <w:rPr>
          <w:rFonts w:ascii="Times New Roman" w:hAnsi="Times New Roman"/>
          <w:color w:val="000000"/>
          <w:sz w:val="28"/>
          <w:szCs w:val="28"/>
        </w:rPr>
      </w:pPr>
      <w:proofErr w:type="gramStart"/>
      <w:r w:rsidRPr="00C16502">
        <w:rPr>
          <w:rFonts w:ascii="Times New Roman" w:hAnsi="Times New Roman"/>
          <w:color w:val="000000"/>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roofErr w:type="gramEnd"/>
    </w:p>
    <w:p w:rsidR="00C16502" w:rsidRPr="00C16502" w:rsidRDefault="00C16502" w:rsidP="00C16502">
      <w:pPr>
        <w:spacing w:after="0" w:line="360" w:lineRule="atLeast"/>
        <w:rPr>
          <w:rFonts w:ascii="Times New Roman" w:hAnsi="Times New Roman"/>
          <w:color w:val="000000"/>
          <w:sz w:val="28"/>
          <w:szCs w:val="28"/>
        </w:rPr>
      </w:pPr>
      <w:proofErr w:type="gramStart"/>
      <w:r w:rsidRPr="00C16502">
        <w:rPr>
          <w:rFonts w:ascii="Times New Roman" w:hAnsi="Times New Roman"/>
          <w:color w:val="000000"/>
          <w:sz w:val="28"/>
          <w:szCs w:val="28"/>
        </w:rPr>
        <w:t>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C16502" w:rsidRPr="00C16502" w:rsidRDefault="00C16502" w:rsidP="00C16502">
      <w:pPr>
        <w:pStyle w:val="a6"/>
        <w:rPr>
          <w:rFonts w:ascii="Times New Roman" w:hAnsi="Times New Roman"/>
          <w:sz w:val="28"/>
          <w:szCs w:val="28"/>
        </w:rPr>
      </w:pPr>
      <w:proofErr w:type="gramStart"/>
      <w:r w:rsidRPr="00C16502">
        <w:rPr>
          <w:rFonts w:ascii="Times New Roman" w:hAnsi="Times New Roman"/>
          <w:sz w:val="28"/>
          <w:szCs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w:t>
      </w:r>
      <w:proofErr w:type="gramEnd"/>
      <w:r w:rsidRPr="00C16502">
        <w:rPr>
          <w:rFonts w:ascii="Times New Roman" w:hAnsi="Times New Roman"/>
          <w:sz w:val="28"/>
          <w:szCs w:val="28"/>
        </w:rPr>
        <w:t>) и в случаях, предусмотренных настоящим Федеральным законом, осуществлять консультирование;</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lastRenderedPageBreak/>
        <w:t>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w:t>
      </w:r>
      <w:r w:rsidRPr="00C16502">
        <w:rPr>
          <w:rFonts w:ascii="Times New Roman" w:hAnsi="Times New Roman"/>
          <w:sz w:val="28"/>
          <w:szCs w:val="28"/>
        </w:rPr>
        <w:lastRenderedPageBreak/>
        <w:t>контролируемого лица, ограничения доступа в помещения, воспрепятствования иным мерам по осуществлению контрольного (надзорного) мероприятия;</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 xml:space="preserve">7) обращаться в соответствии с Федеральным </w:t>
      </w:r>
      <w:hyperlink r:id="rId17" w:history="1">
        <w:r w:rsidRPr="00C16502">
          <w:rPr>
            <w:rFonts w:ascii="Times New Roman" w:hAnsi="Times New Roman"/>
            <w:sz w:val="28"/>
            <w:szCs w:val="28"/>
          </w:rPr>
          <w:t>законом</w:t>
        </w:r>
      </w:hyperlink>
      <w:r w:rsidRPr="00C16502">
        <w:rPr>
          <w:rFonts w:ascii="Times New Roman" w:hAnsi="Times New Roman"/>
          <w:sz w:val="28"/>
          <w:szCs w:val="28"/>
        </w:rP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rsidR="00C16502" w:rsidRPr="00C16502" w:rsidRDefault="00C16502" w:rsidP="00C16502">
      <w:pPr>
        <w:pStyle w:val="a6"/>
        <w:rPr>
          <w:rFonts w:ascii="Times New Roman" w:hAnsi="Times New Roman"/>
          <w:sz w:val="28"/>
          <w:szCs w:val="28"/>
        </w:rPr>
      </w:pPr>
      <w:r w:rsidRPr="00C16502">
        <w:rPr>
          <w:rFonts w:ascii="Times New Roman" w:hAnsi="Times New Roman"/>
          <w:sz w:val="28"/>
          <w:szCs w:val="28"/>
        </w:rPr>
        <w:t>8) совершать иные действия, предусмотренные федеральными законами о видах контроля, положением о виде контроля.</w:t>
      </w:r>
    </w:p>
    <w:p w:rsidR="00702FF3" w:rsidRPr="00351914" w:rsidRDefault="00FE283A" w:rsidP="00C16502">
      <w:pPr>
        <w:shd w:val="clear" w:color="auto" w:fill="FFFFFF"/>
        <w:spacing w:after="0" w:line="240" w:lineRule="auto"/>
        <w:jc w:val="both"/>
        <w:rPr>
          <w:rFonts w:ascii="Times New Roman" w:hAnsi="Times New Roman"/>
          <w:sz w:val="28"/>
          <w:szCs w:val="28"/>
        </w:rPr>
      </w:pPr>
      <w:r>
        <w:rPr>
          <w:rFonts w:ascii="Times New Roman" w:hAnsi="Times New Roman"/>
          <w:color w:val="000000"/>
          <w:sz w:val="28"/>
          <w:szCs w:val="28"/>
        </w:rPr>
        <w:t>3</w:t>
      </w:r>
      <w:r w:rsidR="00702FF3" w:rsidRPr="00351914">
        <w:rPr>
          <w:rFonts w:ascii="Times New Roman" w:hAnsi="Times New Roman"/>
          <w:color w:val="000000"/>
          <w:sz w:val="28"/>
          <w:szCs w:val="28"/>
        </w:rPr>
        <w:t>. Настоящее решение вступает в силу со дня</w:t>
      </w:r>
      <w:r w:rsidR="00702FF3">
        <w:rPr>
          <w:rFonts w:ascii="Times New Roman" w:hAnsi="Times New Roman"/>
          <w:color w:val="000000"/>
          <w:sz w:val="28"/>
          <w:szCs w:val="28"/>
        </w:rPr>
        <w:t xml:space="preserve"> его официального опубликования</w:t>
      </w:r>
      <w:r w:rsidR="00702FF3" w:rsidRPr="00351914">
        <w:rPr>
          <w:rFonts w:ascii="Times New Roman" w:hAnsi="Times New Roman"/>
          <w:color w:val="000000"/>
          <w:sz w:val="28"/>
          <w:szCs w:val="28"/>
        </w:rPr>
        <w:t xml:space="preserve">. </w:t>
      </w:r>
    </w:p>
    <w:p w:rsidR="00702FF3" w:rsidRPr="00351914" w:rsidRDefault="00702FF3" w:rsidP="00702FF3">
      <w:pPr>
        <w:shd w:val="clear" w:color="auto" w:fill="FFFFFF"/>
        <w:spacing w:after="0" w:line="240" w:lineRule="auto"/>
        <w:jc w:val="both"/>
        <w:rPr>
          <w:rFonts w:ascii="Times New Roman" w:hAnsi="Times New Roman"/>
          <w:color w:val="000000"/>
          <w:sz w:val="28"/>
          <w:szCs w:val="28"/>
        </w:rPr>
      </w:pPr>
    </w:p>
    <w:tbl>
      <w:tblPr>
        <w:tblW w:w="1022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72"/>
        <w:gridCol w:w="5352"/>
      </w:tblGrid>
      <w:tr w:rsidR="00702FF3" w:rsidRPr="00D44913" w:rsidTr="002754DB">
        <w:trPr>
          <w:trHeight w:val="2112"/>
        </w:trPr>
        <w:tc>
          <w:tcPr>
            <w:tcW w:w="4872" w:type="dxa"/>
            <w:tcBorders>
              <w:top w:val="nil"/>
              <w:left w:val="nil"/>
              <w:bottom w:val="nil"/>
              <w:right w:val="nil"/>
            </w:tcBorders>
          </w:tcPr>
          <w:p w:rsidR="00702FF3" w:rsidRDefault="00702FF3" w:rsidP="002754DB">
            <w:pPr>
              <w:tabs>
                <w:tab w:val="left" w:pos="5773"/>
              </w:tabs>
              <w:spacing w:after="0" w:line="240" w:lineRule="auto"/>
              <w:ind w:left="51"/>
              <w:jc w:val="both"/>
              <w:rPr>
                <w:rFonts w:ascii="Times New Roman" w:hAnsi="Times New Roman"/>
                <w:sz w:val="28"/>
                <w:szCs w:val="28"/>
              </w:rPr>
            </w:pPr>
          </w:p>
          <w:p w:rsidR="00702FF3" w:rsidRPr="00D44913" w:rsidRDefault="00702FF3" w:rsidP="002754DB">
            <w:pPr>
              <w:tabs>
                <w:tab w:val="left" w:pos="5773"/>
              </w:tabs>
              <w:spacing w:after="0" w:line="240" w:lineRule="auto"/>
              <w:ind w:left="51"/>
              <w:jc w:val="both"/>
              <w:rPr>
                <w:rFonts w:ascii="Times New Roman" w:hAnsi="Times New Roman"/>
                <w:sz w:val="28"/>
                <w:szCs w:val="28"/>
              </w:rPr>
            </w:pPr>
            <w:r w:rsidRPr="00D44913">
              <w:rPr>
                <w:rFonts w:ascii="Times New Roman" w:hAnsi="Times New Roman"/>
                <w:sz w:val="28"/>
                <w:szCs w:val="28"/>
              </w:rPr>
              <w:t>Глава</w:t>
            </w:r>
            <w:r w:rsidR="00F102B8">
              <w:rPr>
                <w:rFonts w:ascii="Times New Roman" w:hAnsi="Times New Roman"/>
                <w:sz w:val="28"/>
                <w:szCs w:val="28"/>
              </w:rPr>
              <w:t xml:space="preserve"> </w:t>
            </w:r>
            <w:proofErr w:type="spellStart"/>
            <w:r w:rsidR="00F102B8">
              <w:rPr>
                <w:rFonts w:ascii="Times New Roman" w:hAnsi="Times New Roman"/>
                <w:sz w:val="28"/>
                <w:szCs w:val="28"/>
              </w:rPr>
              <w:t>Новодубровского</w:t>
            </w:r>
            <w:proofErr w:type="spellEnd"/>
            <w:r w:rsidR="00F102B8">
              <w:rPr>
                <w:rFonts w:ascii="Times New Roman" w:hAnsi="Times New Roman"/>
                <w:sz w:val="28"/>
                <w:szCs w:val="28"/>
              </w:rPr>
              <w:t xml:space="preserve"> </w:t>
            </w:r>
            <w:r w:rsidRPr="00D44913">
              <w:rPr>
                <w:rFonts w:ascii="Times New Roman" w:hAnsi="Times New Roman"/>
                <w:sz w:val="28"/>
                <w:szCs w:val="28"/>
              </w:rPr>
              <w:t xml:space="preserve">сельсовета  Убинского района Новосибирской области                                 </w:t>
            </w:r>
          </w:p>
          <w:p w:rsidR="00702FF3" w:rsidRPr="00D44913" w:rsidRDefault="00702FF3" w:rsidP="002754DB">
            <w:pPr>
              <w:tabs>
                <w:tab w:val="left" w:pos="5773"/>
              </w:tabs>
              <w:spacing w:after="0" w:line="240" w:lineRule="auto"/>
              <w:ind w:left="51"/>
              <w:jc w:val="both"/>
              <w:rPr>
                <w:rFonts w:ascii="Times New Roman" w:hAnsi="Times New Roman"/>
                <w:sz w:val="28"/>
                <w:szCs w:val="28"/>
              </w:rPr>
            </w:pPr>
          </w:p>
          <w:p w:rsidR="00702FF3" w:rsidRPr="00D44913" w:rsidRDefault="00702FF3" w:rsidP="002754DB">
            <w:pPr>
              <w:tabs>
                <w:tab w:val="left" w:pos="5773"/>
              </w:tabs>
              <w:spacing w:after="0" w:line="240" w:lineRule="auto"/>
              <w:ind w:left="51"/>
              <w:jc w:val="both"/>
              <w:rPr>
                <w:rFonts w:ascii="Times New Roman" w:hAnsi="Times New Roman"/>
                <w:sz w:val="28"/>
                <w:szCs w:val="28"/>
              </w:rPr>
            </w:pPr>
            <w:r w:rsidRPr="00D44913">
              <w:rPr>
                <w:rFonts w:ascii="Times New Roman" w:hAnsi="Times New Roman"/>
                <w:sz w:val="28"/>
                <w:szCs w:val="28"/>
              </w:rPr>
              <w:t xml:space="preserve">______________ </w:t>
            </w:r>
            <w:r w:rsidR="00F102B8">
              <w:rPr>
                <w:rFonts w:ascii="Times New Roman" w:hAnsi="Times New Roman"/>
                <w:sz w:val="28"/>
                <w:szCs w:val="28"/>
              </w:rPr>
              <w:t>В.В. Воробьев</w:t>
            </w:r>
          </w:p>
          <w:p w:rsidR="00702FF3" w:rsidRPr="00D44913" w:rsidRDefault="00702FF3" w:rsidP="002754DB">
            <w:pPr>
              <w:tabs>
                <w:tab w:val="num" w:pos="200"/>
              </w:tabs>
              <w:spacing w:after="0" w:line="240" w:lineRule="auto"/>
              <w:ind w:left="4536"/>
              <w:jc w:val="center"/>
              <w:outlineLvl w:val="0"/>
              <w:rPr>
                <w:rFonts w:ascii="Times New Roman" w:hAnsi="Times New Roman"/>
                <w:sz w:val="28"/>
                <w:szCs w:val="28"/>
              </w:rPr>
            </w:pPr>
          </w:p>
          <w:p w:rsidR="00702FF3" w:rsidRPr="00D44913" w:rsidRDefault="00702FF3" w:rsidP="002754DB">
            <w:pPr>
              <w:tabs>
                <w:tab w:val="num" w:pos="200"/>
              </w:tabs>
              <w:spacing w:after="0" w:line="240" w:lineRule="auto"/>
              <w:ind w:left="4536"/>
              <w:jc w:val="center"/>
              <w:outlineLvl w:val="0"/>
              <w:rPr>
                <w:rFonts w:ascii="Times New Roman" w:hAnsi="Times New Roman"/>
                <w:sz w:val="28"/>
                <w:szCs w:val="28"/>
              </w:rPr>
            </w:pPr>
          </w:p>
        </w:tc>
        <w:tc>
          <w:tcPr>
            <w:tcW w:w="5352" w:type="dxa"/>
            <w:tcBorders>
              <w:top w:val="nil"/>
              <w:left w:val="nil"/>
              <w:bottom w:val="nil"/>
              <w:right w:val="nil"/>
            </w:tcBorders>
          </w:tcPr>
          <w:p w:rsidR="00702FF3" w:rsidRDefault="00702FF3" w:rsidP="002754DB">
            <w:pPr>
              <w:tabs>
                <w:tab w:val="left" w:pos="5773"/>
              </w:tabs>
              <w:spacing w:after="0" w:line="240" w:lineRule="auto"/>
              <w:ind w:left="51"/>
              <w:rPr>
                <w:rFonts w:ascii="Times New Roman" w:hAnsi="Times New Roman"/>
                <w:sz w:val="28"/>
                <w:szCs w:val="28"/>
              </w:rPr>
            </w:pPr>
          </w:p>
          <w:p w:rsidR="00702FF3" w:rsidRPr="00D44913" w:rsidRDefault="00702FF3" w:rsidP="002754DB">
            <w:pPr>
              <w:tabs>
                <w:tab w:val="left" w:pos="5773"/>
              </w:tabs>
              <w:spacing w:after="0" w:line="240" w:lineRule="auto"/>
              <w:ind w:left="51"/>
              <w:rPr>
                <w:rFonts w:ascii="Times New Roman" w:hAnsi="Times New Roman"/>
                <w:sz w:val="28"/>
                <w:szCs w:val="28"/>
              </w:rPr>
            </w:pPr>
            <w:r w:rsidRPr="00D44913">
              <w:rPr>
                <w:rFonts w:ascii="Times New Roman" w:hAnsi="Times New Roman"/>
                <w:sz w:val="28"/>
                <w:szCs w:val="28"/>
              </w:rPr>
              <w:t xml:space="preserve">Председатель Совета депутатов </w:t>
            </w:r>
            <w:proofErr w:type="spellStart"/>
            <w:r w:rsidR="00F102B8">
              <w:rPr>
                <w:rFonts w:ascii="Times New Roman" w:hAnsi="Times New Roman"/>
                <w:sz w:val="28"/>
                <w:szCs w:val="28"/>
              </w:rPr>
              <w:t>Новодубровского</w:t>
            </w:r>
            <w:proofErr w:type="spellEnd"/>
            <w:r w:rsidRPr="00D44913">
              <w:rPr>
                <w:rFonts w:ascii="Times New Roman" w:hAnsi="Times New Roman"/>
                <w:sz w:val="28"/>
                <w:szCs w:val="28"/>
              </w:rPr>
              <w:t xml:space="preserve"> сельсовета Убинского района Новосибирской области   </w:t>
            </w:r>
          </w:p>
          <w:p w:rsidR="00702FF3" w:rsidRPr="00D44913" w:rsidRDefault="00702FF3" w:rsidP="002754DB">
            <w:pPr>
              <w:tabs>
                <w:tab w:val="left" w:pos="5773"/>
              </w:tabs>
              <w:spacing w:after="0" w:line="240" w:lineRule="auto"/>
              <w:ind w:left="51"/>
              <w:rPr>
                <w:rFonts w:ascii="Times New Roman" w:hAnsi="Times New Roman"/>
                <w:sz w:val="28"/>
                <w:szCs w:val="28"/>
              </w:rPr>
            </w:pPr>
          </w:p>
          <w:p w:rsidR="00702FF3" w:rsidRPr="00D44913" w:rsidRDefault="00702FF3" w:rsidP="00F102B8">
            <w:pPr>
              <w:tabs>
                <w:tab w:val="num" w:pos="200"/>
              </w:tabs>
              <w:spacing w:after="0" w:line="240" w:lineRule="auto"/>
              <w:ind w:left="11"/>
              <w:outlineLvl w:val="0"/>
              <w:rPr>
                <w:rFonts w:ascii="Times New Roman" w:hAnsi="Times New Roman"/>
                <w:sz w:val="28"/>
                <w:szCs w:val="28"/>
              </w:rPr>
            </w:pPr>
            <w:r w:rsidRPr="00D44913">
              <w:rPr>
                <w:rFonts w:ascii="Times New Roman" w:hAnsi="Times New Roman"/>
                <w:sz w:val="28"/>
                <w:szCs w:val="28"/>
              </w:rPr>
              <w:t xml:space="preserve">______________  </w:t>
            </w:r>
            <w:r w:rsidR="00F102B8">
              <w:rPr>
                <w:rFonts w:ascii="Times New Roman" w:hAnsi="Times New Roman"/>
                <w:sz w:val="28"/>
                <w:szCs w:val="28"/>
              </w:rPr>
              <w:t xml:space="preserve">Н.И. </w:t>
            </w:r>
            <w:proofErr w:type="spellStart"/>
            <w:r w:rsidR="00F102B8">
              <w:rPr>
                <w:rFonts w:ascii="Times New Roman" w:hAnsi="Times New Roman"/>
                <w:sz w:val="28"/>
                <w:szCs w:val="28"/>
              </w:rPr>
              <w:t>Ронжина</w:t>
            </w:r>
            <w:proofErr w:type="spellEnd"/>
          </w:p>
        </w:tc>
      </w:tr>
    </w:tbl>
    <w:p w:rsidR="00E37F6B" w:rsidRPr="00E37F6B" w:rsidRDefault="00E37F6B" w:rsidP="00FA567B">
      <w:pPr>
        <w:shd w:val="clear" w:color="auto" w:fill="FFFFFF"/>
        <w:spacing w:after="0" w:line="240" w:lineRule="auto"/>
        <w:ind w:firstLine="709"/>
        <w:jc w:val="both"/>
        <w:rPr>
          <w:rFonts w:ascii="Times New Roman" w:hAnsi="Times New Roman"/>
          <w:color w:val="000000"/>
          <w:sz w:val="28"/>
          <w:szCs w:val="28"/>
        </w:rPr>
      </w:pPr>
      <w:bookmarkStart w:id="2" w:name="_GoBack"/>
      <w:bookmarkEnd w:id="2"/>
    </w:p>
    <w:p w:rsidR="00AC2EE0" w:rsidRPr="00E37F6B" w:rsidRDefault="00AC2EE0">
      <w:pPr>
        <w:rPr>
          <w:rFonts w:ascii="Times New Roman" w:hAnsi="Times New Roman"/>
          <w:sz w:val="28"/>
          <w:szCs w:val="28"/>
        </w:rPr>
      </w:pPr>
    </w:p>
    <w:sectPr w:rsidR="00AC2EE0" w:rsidRPr="00E37F6B" w:rsidSect="004A09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A419E3"/>
    <w:multiLevelType w:val="hybridMultilevel"/>
    <w:tmpl w:val="3746C4E8"/>
    <w:lvl w:ilvl="0" w:tplc="29F4FE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34935"/>
    <w:rsid w:val="00086D7F"/>
    <w:rsid w:val="001B5F8C"/>
    <w:rsid w:val="00334935"/>
    <w:rsid w:val="003A1D21"/>
    <w:rsid w:val="003F18DB"/>
    <w:rsid w:val="00472687"/>
    <w:rsid w:val="004A094A"/>
    <w:rsid w:val="00545F10"/>
    <w:rsid w:val="006D6B1C"/>
    <w:rsid w:val="00702FF3"/>
    <w:rsid w:val="0091712F"/>
    <w:rsid w:val="00924C52"/>
    <w:rsid w:val="009F3EC6"/>
    <w:rsid w:val="00A05FA3"/>
    <w:rsid w:val="00AC2EE0"/>
    <w:rsid w:val="00C16502"/>
    <w:rsid w:val="00D4714A"/>
    <w:rsid w:val="00E37F6B"/>
    <w:rsid w:val="00E57029"/>
    <w:rsid w:val="00F102B8"/>
    <w:rsid w:val="00FA567B"/>
    <w:rsid w:val="00FE28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12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6502"/>
    <w:pPr>
      <w:ind w:left="720"/>
      <w:contextualSpacing/>
    </w:pPr>
  </w:style>
  <w:style w:type="character" w:styleId="a4">
    <w:name w:val="Hyperlink"/>
    <w:basedOn w:val="a0"/>
    <w:uiPriority w:val="99"/>
    <w:semiHidden/>
    <w:unhideWhenUsed/>
    <w:rsid w:val="00C16502"/>
    <w:rPr>
      <w:strike w:val="0"/>
      <w:dstrike w:val="0"/>
      <w:color w:val="1200D4"/>
      <w:u w:val="none"/>
      <w:effect w:val="none"/>
      <w:shd w:val="clear" w:color="auto" w:fill="auto"/>
    </w:rPr>
  </w:style>
  <w:style w:type="paragraph" w:styleId="a5">
    <w:name w:val="Normal (Web)"/>
    <w:basedOn w:val="a"/>
    <w:uiPriority w:val="99"/>
    <w:semiHidden/>
    <w:unhideWhenUsed/>
    <w:rsid w:val="00C16502"/>
    <w:pPr>
      <w:spacing w:before="100" w:beforeAutospacing="1" w:after="100" w:afterAutospacing="1" w:line="240" w:lineRule="auto"/>
    </w:pPr>
    <w:rPr>
      <w:rFonts w:ascii="Times New Roman" w:hAnsi="Times New Roman"/>
      <w:sz w:val="24"/>
      <w:szCs w:val="24"/>
    </w:rPr>
  </w:style>
  <w:style w:type="paragraph" w:customStyle="1" w:styleId="no-indent">
    <w:name w:val="no-indent"/>
    <w:basedOn w:val="a"/>
    <w:rsid w:val="00C16502"/>
    <w:pPr>
      <w:spacing w:before="100" w:beforeAutospacing="1" w:after="100" w:afterAutospacing="1" w:line="240" w:lineRule="auto"/>
    </w:pPr>
    <w:rPr>
      <w:rFonts w:ascii="Times New Roman" w:hAnsi="Times New Roman"/>
      <w:sz w:val="24"/>
      <w:szCs w:val="24"/>
    </w:rPr>
  </w:style>
  <w:style w:type="paragraph" w:styleId="a6">
    <w:name w:val="No Spacing"/>
    <w:uiPriority w:val="1"/>
    <w:qFormat/>
    <w:rsid w:val="00C16502"/>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12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1097613">
      <w:bodyDiv w:val="1"/>
      <w:marLeft w:val="0"/>
      <w:marRight w:val="0"/>
      <w:marTop w:val="0"/>
      <w:marBottom w:val="0"/>
      <w:divBdr>
        <w:top w:val="none" w:sz="0" w:space="0" w:color="auto"/>
        <w:left w:val="none" w:sz="0" w:space="0" w:color="auto"/>
        <w:bottom w:val="none" w:sz="0" w:space="0" w:color="auto"/>
        <w:right w:val="none" w:sz="0" w:space="0" w:color="auto"/>
      </w:divBdr>
      <w:divsChild>
        <w:div w:id="1431202199">
          <w:marLeft w:val="0"/>
          <w:marRight w:val="0"/>
          <w:marTop w:val="0"/>
          <w:marBottom w:val="0"/>
          <w:divBdr>
            <w:top w:val="none" w:sz="0" w:space="0" w:color="auto"/>
            <w:left w:val="none" w:sz="0" w:space="0" w:color="auto"/>
            <w:bottom w:val="none" w:sz="0" w:space="0" w:color="auto"/>
            <w:right w:val="none" w:sz="0" w:space="0" w:color="auto"/>
          </w:divBdr>
          <w:divsChild>
            <w:div w:id="703991461">
              <w:marLeft w:val="0"/>
              <w:marRight w:val="0"/>
              <w:marTop w:val="0"/>
              <w:marBottom w:val="315"/>
              <w:divBdr>
                <w:top w:val="none" w:sz="0" w:space="0" w:color="auto"/>
                <w:left w:val="none" w:sz="0" w:space="0" w:color="auto"/>
                <w:bottom w:val="none" w:sz="0" w:space="0" w:color="auto"/>
                <w:right w:val="none" w:sz="0" w:space="0" w:color="auto"/>
              </w:divBdr>
              <w:divsChild>
                <w:div w:id="304699456">
                  <w:marLeft w:val="0"/>
                  <w:marRight w:val="0"/>
                  <w:marTop w:val="0"/>
                  <w:marBottom w:val="0"/>
                  <w:divBdr>
                    <w:top w:val="none" w:sz="0" w:space="0" w:color="auto"/>
                    <w:left w:val="none" w:sz="0" w:space="0" w:color="auto"/>
                    <w:bottom w:val="none" w:sz="0" w:space="0" w:color="auto"/>
                    <w:right w:val="none" w:sz="0" w:space="0" w:color="auto"/>
                  </w:divBdr>
                  <w:divsChild>
                    <w:div w:id="1063716808">
                      <w:marLeft w:val="0"/>
                      <w:marRight w:val="0"/>
                      <w:marTop w:val="0"/>
                      <w:marBottom w:val="0"/>
                      <w:divBdr>
                        <w:top w:val="none" w:sz="0" w:space="0" w:color="auto"/>
                        <w:left w:val="none" w:sz="0" w:space="0" w:color="auto"/>
                        <w:bottom w:val="none" w:sz="0" w:space="0" w:color="auto"/>
                        <w:right w:val="none" w:sz="0" w:space="0" w:color="auto"/>
                      </w:divBdr>
                      <w:divsChild>
                        <w:div w:id="362748600">
                          <w:marLeft w:val="0"/>
                          <w:marRight w:val="0"/>
                          <w:marTop w:val="0"/>
                          <w:marBottom w:val="0"/>
                          <w:divBdr>
                            <w:top w:val="none" w:sz="0" w:space="0" w:color="auto"/>
                            <w:left w:val="none" w:sz="0" w:space="0" w:color="auto"/>
                            <w:bottom w:val="none" w:sz="0" w:space="0" w:color="auto"/>
                            <w:right w:val="none" w:sz="0" w:space="0" w:color="auto"/>
                          </w:divBdr>
                        </w:div>
                        <w:div w:id="665549481">
                          <w:marLeft w:val="0"/>
                          <w:marRight w:val="0"/>
                          <w:marTop w:val="0"/>
                          <w:marBottom w:val="0"/>
                          <w:divBdr>
                            <w:top w:val="none" w:sz="0" w:space="0" w:color="auto"/>
                            <w:left w:val="none" w:sz="0" w:space="0" w:color="auto"/>
                            <w:bottom w:val="none" w:sz="0" w:space="0" w:color="auto"/>
                            <w:right w:val="none" w:sz="0" w:space="0" w:color="auto"/>
                          </w:divBdr>
                        </w:div>
                        <w:div w:id="1618756341">
                          <w:marLeft w:val="0"/>
                          <w:marRight w:val="0"/>
                          <w:marTop w:val="0"/>
                          <w:marBottom w:val="0"/>
                          <w:divBdr>
                            <w:top w:val="none" w:sz="0" w:space="0" w:color="auto"/>
                            <w:left w:val="none" w:sz="0" w:space="0" w:color="auto"/>
                            <w:bottom w:val="none" w:sz="0" w:space="0" w:color="auto"/>
                            <w:right w:val="none" w:sz="0" w:space="0" w:color="auto"/>
                          </w:divBdr>
                        </w:div>
                        <w:div w:id="1492598768">
                          <w:marLeft w:val="0"/>
                          <w:marRight w:val="0"/>
                          <w:marTop w:val="0"/>
                          <w:marBottom w:val="0"/>
                          <w:divBdr>
                            <w:top w:val="none" w:sz="0" w:space="0" w:color="auto"/>
                            <w:left w:val="none" w:sz="0" w:space="0" w:color="auto"/>
                            <w:bottom w:val="none" w:sz="0" w:space="0" w:color="auto"/>
                            <w:right w:val="none" w:sz="0" w:space="0" w:color="auto"/>
                          </w:divBdr>
                        </w:div>
                        <w:div w:id="122970490">
                          <w:marLeft w:val="0"/>
                          <w:marRight w:val="0"/>
                          <w:marTop w:val="0"/>
                          <w:marBottom w:val="0"/>
                          <w:divBdr>
                            <w:top w:val="none" w:sz="0" w:space="0" w:color="auto"/>
                            <w:left w:val="none" w:sz="0" w:space="0" w:color="auto"/>
                            <w:bottom w:val="none" w:sz="0" w:space="0" w:color="auto"/>
                            <w:right w:val="none" w:sz="0" w:space="0" w:color="auto"/>
                          </w:divBdr>
                        </w:div>
                        <w:div w:id="10211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784033">
      <w:bodyDiv w:val="1"/>
      <w:marLeft w:val="0"/>
      <w:marRight w:val="0"/>
      <w:marTop w:val="0"/>
      <w:marBottom w:val="0"/>
      <w:divBdr>
        <w:top w:val="none" w:sz="0" w:space="0" w:color="auto"/>
        <w:left w:val="none" w:sz="0" w:space="0" w:color="auto"/>
        <w:bottom w:val="none" w:sz="0" w:space="0" w:color="auto"/>
        <w:right w:val="none" w:sz="0" w:space="0" w:color="auto"/>
      </w:divBdr>
      <w:divsChild>
        <w:div w:id="1674917644">
          <w:marLeft w:val="0"/>
          <w:marRight w:val="0"/>
          <w:marTop w:val="0"/>
          <w:marBottom w:val="0"/>
          <w:divBdr>
            <w:top w:val="none" w:sz="0" w:space="0" w:color="auto"/>
            <w:left w:val="none" w:sz="0" w:space="0" w:color="auto"/>
            <w:bottom w:val="none" w:sz="0" w:space="0" w:color="auto"/>
            <w:right w:val="none" w:sz="0" w:space="0" w:color="auto"/>
          </w:divBdr>
          <w:divsChild>
            <w:div w:id="757677216">
              <w:marLeft w:val="0"/>
              <w:marRight w:val="0"/>
              <w:marTop w:val="0"/>
              <w:marBottom w:val="315"/>
              <w:divBdr>
                <w:top w:val="none" w:sz="0" w:space="0" w:color="auto"/>
                <w:left w:val="none" w:sz="0" w:space="0" w:color="auto"/>
                <w:bottom w:val="none" w:sz="0" w:space="0" w:color="auto"/>
                <w:right w:val="none" w:sz="0" w:space="0" w:color="auto"/>
              </w:divBdr>
              <w:divsChild>
                <w:div w:id="248730985">
                  <w:marLeft w:val="0"/>
                  <w:marRight w:val="0"/>
                  <w:marTop w:val="0"/>
                  <w:marBottom w:val="0"/>
                  <w:divBdr>
                    <w:top w:val="none" w:sz="0" w:space="0" w:color="auto"/>
                    <w:left w:val="none" w:sz="0" w:space="0" w:color="auto"/>
                    <w:bottom w:val="none" w:sz="0" w:space="0" w:color="auto"/>
                    <w:right w:val="none" w:sz="0" w:space="0" w:color="auto"/>
                  </w:divBdr>
                  <w:divsChild>
                    <w:div w:id="598637864">
                      <w:marLeft w:val="0"/>
                      <w:marRight w:val="0"/>
                      <w:marTop w:val="0"/>
                      <w:marBottom w:val="0"/>
                      <w:divBdr>
                        <w:top w:val="none" w:sz="0" w:space="0" w:color="auto"/>
                        <w:left w:val="none" w:sz="0" w:space="0" w:color="auto"/>
                        <w:bottom w:val="none" w:sz="0" w:space="0" w:color="auto"/>
                        <w:right w:val="none" w:sz="0" w:space="0" w:color="auto"/>
                      </w:divBdr>
                      <w:divsChild>
                        <w:div w:id="1404521190">
                          <w:marLeft w:val="0"/>
                          <w:marRight w:val="0"/>
                          <w:marTop w:val="0"/>
                          <w:marBottom w:val="0"/>
                          <w:divBdr>
                            <w:top w:val="none" w:sz="0" w:space="0" w:color="auto"/>
                            <w:left w:val="none" w:sz="0" w:space="0" w:color="auto"/>
                            <w:bottom w:val="none" w:sz="0" w:space="0" w:color="auto"/>
                            <w:right w:val="none" w:sz="0" w:space="0" w:color="auto"/>
                          </w:divBdr>
                        </w:div>
                        <w:div w:id="205137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51057/b2e6330676521dbd370dc8e1a35e68b0cfe059f3/" TargetMode="External"/><Relationship Id="rId13" Type="http://schemas.openxmlformats.org/officeDocument/2006/relationships/hyperlink" Target="https://www.consultant.ru/document/cons_doc_LAW_442442/b2e6330676521dbd370dc8e1a35e68b0cfe059f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onsultant.ru/document/cons_doc_LAW_442441/d5250cef47fb2a748882d81958f25988f9f74265/" TargetMode="External"/><Relationship Id="rId12" Type="http://schemas.openxmlformats.org/officeDocument/2006/relationships/hyperlink" Target="https://www.consultant.ru/document/cons_doc_LAW_442442/b2e6330676521dbd370dc8e1a35e68b0cfe059f3/" TargetMode="External"/><Relationship Id="rId17" Type="http://schemas.openxmlformats.org/officeDocument/2006/relationships/hyperlink" Target="https://www.consultant.ru/document/cons_doc_LAW_454013/" TargetMode="External"/><Relationship Id="rId2" Type="http://schemas.openxmlformats.org/officeDocument/2006/relationships/styles" Target="styles.xml"/><Relationship Id="rId16" Type="http://schemas.openxmlformats.org/officeDocument/2006/relationships/hyperlink" Target="https://www.consultant.ru/document/cons_doc_LAW_357730/66fa9caa19d227697f671148803e244438123597/"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www.consultant.ru/document/cons_doc_LAW_51057/b2e6330676521dbd370dc8e1a35e68b0cfe059f3/" TargetMode="External"/><Relationship Id="rId11" Type="http://schemas.openxmlformats.org/officeDocument/2006/relationships/hyperlink" Target="https://www.consultant.ru/document/cons_doc_LAW_448431/99b58c87b2a221f79a25df76a86b67137c6f0037/" TargetMode="External"/><Relationship Id="rId5" Type="http://schemas.openxmlformats.org/officeDocument/2006/relationships/hyperlink" Target="https://www.consultant.ru/document/cons_doc_LAW_51057/b2e6330676521dbd370dc8e1a35e68b0cfe059f3/" TargetMode="External"/><Relationship Id="rId15" Type="http://schemas.openxmlformats.org/officeDocument/2006/relationships/hyperlink" Target="https://www.consultant.ru/document/cons_doc_LAW_357730/66fa9caa19d227697f671148803e244438123597/" TargetMode="External"/><Relationship Id="rId10" Type="http://schemas.openxmlformats.org/officeDocument/2006/relationships/hyperlink" Target="https://www.consultant.ru/document/cons_doc_LAW_442442/79ef636f9ef4c612a570bbf76ea9fa860202e86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consultant.ru/document/cons_doc_LAW_427859/85f7dc8994f991a1132725df3886eeefc605e1b9/" TargetMode="External"/><Relationship Id="rId14" Type="http://schemas.openxmlformats.org/officeDocument/2006/relationships/hyperlink" Target="https://www.consultant.ru/document/cons_doc_LAW_4529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2304</Words>
  <Characters>13139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2022-06-03T07:52:00Z</dcterms:created>
  <dcterms:modified xsi:type="dcterms:W3CDTF">2023-09-27T04:55:00Z</dcterms:modified>
</cp:coreProperties>
</file>